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68DA9" w14:textId="60D74E82" w:rsidR="00231DA7" w:rsidRDefault="00115D9F" w:rsidP="00115D9F">
      <w:pPr>
        <w:jc w:val="both"/>
      </w:pPr>
      <w:r>
        <w:t>Prezados,</w:t>
      </w:r>
    </w:p>
    <w:p w14:paraId="3EEBC9F0" w14:textId="76AEC790" w:rsidR="00115D9F" w:rsidRDefault="00115D9F" w:rsidP="00115D9F">
      <w:pPr>
        <w:jc w:val="both"/>
      </w:pPr>
    </w:p>
    <w:p w14:paraId="2A2AD52D" w14:textId="3F030A05" w:rsidR="00115D9F" w:rsidRDefault="00115D9F" w:rsidP="00115D9F">
      <w:pPr>
        <w:jc w:val="both"/>
      </w:pPr>
      <w:r>
        <w:t xml:space="preserve">Em atenção </w:t>
      </w:r>
      <w:r w:rsidR="00015A73">
        <w:t xml:space="preserve">ao pedido de </w:t>
      </w:r>
      <w:r w:rsidR="00274D8B">
        <w:t>impugnação 0</w:t>
      </w:r>
      <w:r w:rsidR="002F59FC">
        <w:t>3</w:t>
      </w:r>
      <w:r w:rsidR="00274D8B">
        <w:t xml:space="preserve"> da empresa </w:t>
      </w:r>
      <w:r w:rsidR="00ED4792" w:rsidRPr="00D61E74">
        <w:rPr>
          <w:b/>
          <w:bCs/>
        </w:rPr>
        <w:t xml:space="preserve">SIG </w:t>
      </w:r>
      <w:r w:rsidR="00D61E74" w:rsidRPr="00D61E74">
        <w:rPr>
          <w:b/>
          <w:bCs/>
        </w:rPr>
        <w:t>SAUER INC</w:t>
      </w:r>
      <w:r w:rsidR="00E579F3">
        <w:t>:</w:t>
      </w:r>
    </w:p>
    <w:p w14:paraId="355D6FF9" w14:textId="5CAC7A70" w:rsidR="001A7687" w:rsidRPr="009A33A5" w:rsidRDefault="0014663A" w:rsidP="00115D9F">
      <w:pPr>
        <w:jc w:val="both"/>
        <w:rPr>
          <w:b/>
          <w:bCs/>
          <w:i/>
          <w:iCs/>
        </w:rPr>
      </w:pPr>
      <w:r>
        <w:rPr>
          <w:b/>
          <w:bCs/>
        </w:rPr>
        <w:t xml:space="preserve"> I </w:t>
      </w:r>
      <w:r w:rsidR="006B232E">
        <w:rPr>
          <w:b/>
          <w:bCs/>
        </w:rPr>
        <w:t>–</w:t>
      </w:r>
      <w:r>
        <w:rPr>
          <w:b/>
          <w:bCs/>
        </w:rPr>
        <w:t xml:space="preserve"> </w:t>
      </w:r>
      <w:r w:rsidR="002F59FC">
        <w:rPr>
          <w:b/>
          <w:bCs/>
        </w:rPr>
        <w:t>AGRUPAMENTO INDEVIDO EM LOTE DE ARMAMENTO</w:t>
      </w:r>
      <w:r w:rsidR="00F550C4">
        <w:rPr>
          <w:b/>
          <w:bCs/>
          <w:i/>
          <w:iCs/>
        </w:rPr>
        <w:t>.</w:t>
      </w:r>
    </w:p>
    <w:p w14:paraId="1D555828" w14:textId="6F51688E" w:rsidR="007A1315" w:rsidRDefault="007A1315" w:rsidP="007A1315">
      <w:pPr>
        <w:jc w:val="both"/>
      </w:pPr>
      <w:r>
        <w:t xml:space="preserve">Em relação ao sistema de armas, onde é solicitado diversos equipamentos além do armamento, esclarecemos que este está devidamente esclarecido no </w:t>
      </w:r>
      <w:r w:rsidR="007052EB">
        <w:t>TR</w:t>
      </w:r>
      <w:r>
        <w:t>, vejamos:</w:t>
      </w:r>
    </w:p>
    <w:p w14:paraId="62F7E298" w14:textId="2DD15BBD" w:rsidR="007052EB" w:rsidRPr="007052EB" w:rsidRDefault="007A1315" w:rsidP="007052EB">
      <w:pPr>
        <w:pStyle w:val="itemnivel2"/>
        <w:spacing w:before="120" w:beforeAutospacing="0" w:after="120" w:afterAutospacing="0"/>
        <w:ind w:left="600" w:right="120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7052EB">
        <w:rPr>
          <w:rFonts w:asciiTheme="minorHAnsi" w:hAnsiTheme="minorHAnsi" w:cstheme="minorHAnsi"/>
          <w:sz w:val="20"/>
          <w:szCs w:val="20"/>
        </w:rPr>
        <w:t>“</w:t>
      </w:r>
      <w:r w:rsidR="007052EB" w:rsidRPr="007052EB">
        <w:rPr>
          <w:rFonts w:asciiTheme="minorHAnsi" w:hAnsiTheme="minorHAnsi" w:cstheme="minorHAnsi"/>
          <w:i/>
          <w:iCs/>
          <w:sz w:val="20"/>
          <w:szCs w:val="20"/>
        </w:rPr>
        <w:t xml:space="preserve">3.1 </w:t>
      </w:r>
      <w:r w:rsidR="007052EB" w:rsidRPr="007052EB">
        <w:rPr>
          <w:rFonts w:asciiTheme="minorHAnsi" w:hAnsiTheme="minorHAnsi" w:cstheme="minorHAnsi"/>
          <w:i/>
          <w:iCs/>
          <w:color w:val="000000"/>
          <w:sz w:val="20"/>
          <w:szCs w:val="20"/>
        </w:rPr>
        <w:t>Os equipamentos diretamente acoplados ao fuzil devem ser fornecidos juntamente com o armamento para que a precisão, acurácia e consistência seja garantida. Todos os equipamentos devem ficar instalados, funcionais e não interferirem nos três princípios elencados. Esses aspectos são a finalidade do tiro de precisão policial. Ressalte-se que, diferentemente de um fuzil de assalto, o armamento de precisão tem que ter todos os seus elementos compatíveis e focados na precisão desejada. Assim, como qualquer acessório pode interferir na precisão do armamento ou no seu correto funcionamento, é necessário que o fornecedor dos itens seja o mesmo</w:t>
      </w:r>
      <w:r w:rsidR="007052EB">
        <w:rPr>
          <w:rFonts w:asciiTheme="minorHAnsi" w:hAnsiTheme="minorHAnsi" w:cstheme="minorHAnsi"/>
          <w:i/>
          <w:iCs/>
          <w:color w:val="000000"/>
          <w:sz w:val="20"/>
          <w:szCs w:val="20"/>
        </w:rPr>
        <w:t>.</w:t>
      </w:r>
    </w:p>
    <w:p w14:paraId="7594A64B" w14:textId="78C46000" w:rsidR="007A1315" w:rsidRPr="007052EB" w:rsidRDefault="007052EB" w:rsidP="007052EB">
      <w:pPr>
        <w:pStyle w:val="itemnivel2"/>
        <w:spacing w:before="120" w:beforeAutospacing="0" w:after="120" w:afterAutospacing="0"/>
        <w:ind w:left="600" w:right="120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7052EB">
        <w:rPr>
          <w:rFonts w:asciiTheme="minorHAnsi" w:hAnsiTheme="minorHAnsi" w:cstheme="minorHAnsi"/>
          <w:i/>
          <w:iCs/>
          <w:color w:val="000000"/>
          <w:sz w:val="20"/>
          <w:szCs w:val="20"/>
        </w:rPr>
        <w:t>3.2 Outrossim, a solução em conjunto visa a manutenção da garantia, uma vez que a utilização de acessório não certificado pela fabricante poderá acarretar na sua perda. Frise-se, também, que, como não existe padronização, não há como a Administração licitar acessórios sem ter conhecimento prévio de qual armamento será adquirido.</w:t>
      </w:r>
      <w:r w:rsidR="007A1315" w:rsidRPr="007052EB">
        <w:rPr>
          <w:rFonts w:asciiTheme="minorHAnsi" w:hAnsiTheme="minorHAnsi" w:cstheme="minorHAnsi"/>
          <w:i/>
          <w:iCs/>
          <w:color w:val="000000"/>
          <w:sz w:val="20"/>
          <w:szCs w:val="20"/>
        </w:rPr>
        <w:t>”</w:t>
      </w:r>
    </w:p>
    <w:p w14:paraId="0016932B" w14:textId="2C736AE1" w:rsidR="007A1315" w:rsidRDefault="007A1315" w:rsidP="007A1315">
      <w:pPr>
        <w:jc w:val="both"/>
        <w:rPr>
          <w:color w:val="000000"/>
        </w:rPr>
      </w:pPr>
      <w:r>
        <w:rPr>
          <w:color w:val="000000"/>
        </w:rPr>
        <w:t>Ou seja, a necessidade dos acessórios mínimos é para que a Empresa fabricante do armamento garanta a precisão do conjunto, afastando possíveis alegações que a precisão não alcançada se deve à utilização de acessórios não validados pela Empresa.</w:t>
      </w:r>
      <w:r w:rsidR="007052EB">
        <w:rPr>
          <w:color w:val="000000"/>
        </w:rPr>
        <w:t xml:space="preserve"> No mesmo sentido, a questão da garantia, onde a Empresa vendedora manterá a garantia do conjunto fornecido.</w:t>
      </w:r>
    </w:p>
    <w:p w14:paraId="1BEAB2C0" w14:textId="15B43443" w:rsidR="007A1315" w:rsidRDefault="007A1315" w:rsidP="007A1315">
      <w:pPr>
        <w:jc w:val="both"/>
        <w:rPr>
          <w:color w:val="000000"/>
        </w:rPr>
      </w:pPr>
      <w:r>
        <w:rPr>
          <w:color w:val="000000"/>
        </w:rPr>
        <w:t>Portanto, a previsão visa atender ao interesse público</w:t>
      </w:r>
      <w:r w:rsidR="003155E5">
        <w:rPr>
          <w:color w:val="000000"/>
        </w:rPr>
        <w:t>,</w:t>
      </w:r>
      <w:r>
        <w:rPr>
          <w:color w:val="000000"/>
        </w:rPr>
        <w:t xml:space="preserve"> a efetividade da aquisição</w:t>
      </w:r>
      <w:r w:rsidR="00E25977">
        <w:rPr>
          <w:color w:val="000000"/>
        </w:rPr>
        <w:t xml:space="preserve"> e</w:t>
      </w:r>
      <w:r w:rsidR="003155E5">
        <w:rPr>
          <w:color w:val="000000"/>
        </w:rPr>
        <w:t xml:space="preserve"> o êxito da atividade </w:t>
      </w:r>
      <w:r w:rsidR="00E25977">
        <w:rPr>
          <w:color w:val="000000"/>
        </w:rPr>
        <w:t>de risco.</w:t>
      </w:r>
    </w:p>
    <w:p w14:paraId="0DE18DE7" w14:textId="2A10D35C" w:rsidR="007052EB" w:rsidRDefault="007052EB" w:rsidP="007A1315">
      <w:pPr>
        <w:jc w:val="both"/>
        <w:rPr>
          <w:color w:val="000000"/>
        </w:rPr>
      </w:pPr>
      <w:r>
        <w:rPr>
          <w:color w:val="000000"/>
        </w:rPr>
        <w:t>Ressaltamos, novamente, que o tiro de precisão é uma atividade de alto risco e complexidade, o que não harmoniza com a possibilidade de erro de disparo por incompatibilidade entre os equipamentos, já que não se tem como saber qual o armamento será comprado nem quais itens acessórios serão ofertados.</w:t>
      </w:r>
    </w:p>
    <w:p w14:paraId="1277745A" w14:textId="15DA299B" w:rsidR="007052EB" w:rsidRDefault="007052EB" w:rsidP="007A1315">
      <w:pPr>
        <w:jc w:val="both"/>
        <w:rPr>
          <w:color w:val="000000"/>
        </w:rPr>
      </w:pPr>
      <w:r>
        <w:rPr>
          <w:color w:val="000000"/>
        </w:rPr>
        <w:t xml:space="preserve">Por fim, esclareça-se que a </w:t>
      </w:r>
      <w:proofErr w:type="spellStart"/>
      <w:r>
        <w:rPr>
          <w:color w:val="000000"/>
        </w:rPr>
        <w:t>Barret</w:t>
      </w:r>
      <w:proofErr w:type="spellEnd"/>
      <w:r>
        <w:rPr>
          <w:color w:val="000000"/>
        </w:rPr>
        <w:t>, diferentemente do alegado pela Empresa, apresentou proposta comercial com todos os equipamentos do sistema para compor a pesquisa de preços realizada.</w:t>
      </w:r>
    </w:p>
    <w:p w14:paraId="638CF28C" w14:textId="6E23B9E4" w:rsidR="00DD3E31" w:rsidRDefault="007011ED" w:rsidP="00BB3A9B">
      <w:pPr>
        <w:jc w:val="both"/>
      </w:pPr>
      <w:r>
        <w:t>Dessa forma, manifestamos pelo indeferimento do pedido.</w:t>
      </w:r>
    </w:p>
    <w:p w14:paraId="67277A6B" w14:textId="7C49938E" w:rsidR="008815C0" w:rsidRDefault="008815C0" w:rsidP="00E76BB1">
      <w:pPr>
        <w:jc w:val="both"/>
        <w:rPr>
          <w:color w:val="000000"/>
        </w:rPr>
      </w:pPr>
    </w:p>
    <w:sectPr w:rsidR="008815C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56884"/>
    <w:multiLevelType w:val="multilevel"/>
    <w:tmpl w:val="9F2AA524"/>
    <w:lvl w:ilvl="0">
      <w:start w:val="1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0" w:hanging="780"/>
      </w:pPr>
      <w:rPr>
        <w:rFonts w:hint="default"/>
      </w:rPr>
    </w:lvl>
    <w:lvl w:ilvl="2">
      <w:start w:val="46"/>
      <w:numFmt w:val="decimal"/>
      <w:lvlText w:val="%1.%2.%3"/>
      <w:lvlJc w:val="left"/>
      <w:pPr>
        <w:ind w:left="134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31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0" w:hanging="1800"/>
      </w:pPr>
      <w:rPr>
        <w:rFonts w:hint="default"/>
      </w:rPr>
    </w:lvl>
  </w:abstractNum>
  <w:abstractNum w:abstractNumId="1" w15:restartNumberingAfterBreak="0">
    <w:nsid w:val="2CE2174B"/>
    <w:multiLevelType w:val="multilevel"/>
    <w:tmpl w:val="7D883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D9F"/>
    <w:rsid w:val="00002984"/>
    <w:rsid w:val="000115F7"/>
    <w:rsid w:val="00015A73"/>
    <w:rsid w:val="00025D4B"/>
    <w:rsid w:val="000519FE"/>
    <w:rsid w:val="00066259"/>
    <w:rsid w:val="00073ACB"/>
    <w:rsid w:val="000841B9"/>
    <w:rsid w:val="000E4E15"/>
    <w:rsid w:val="00102C1A"/>
    <w:rsid w:val="00115D9F"/>
    <w:rsid w:val="001458AF"/>
    <w:rsid w:val="0014663A"/>
    <w:rsid w:val="00186A97"/>
    <w:rsid w:val="001918EE"/>
    <w:rsid w:val="00197073"/>
    <w:rsid w:val="001A31AB"/>
    <w:rsid w:val="001A7687"/>
    <w:rsid w:val="001B2F56"/>
    <w:rsid w:val="001C1E8A"/>
    <w:rsid w:val="00201D14"/>
    <w:rsid w:val="002072E2"/>
    <w:rsid w:val="0022232F"/>
    <w:rsid w:val="002408D2"/>
    <w:rsid w:val="002524A9"/>
    <w:rsid w:val="00261655"/>
    <w:rsid w:val="00273D81"/>
    <w:rsid w:val="00274D8B"/>
    <w:rsid w:val="002C26E7"/>
    <w:rsid w:val="002C6502"/>
    <w:rsid w:val="002F59FC"/>
    <w:rsid w:val="002F7897"/>
    <w:rsid w:val="003071F5"/>
    <w:rsid w:val="0031338C"/>
    <w:rsid w:val="003155E5"/>
    <w:rsid w:val="003259F7"/>
    <w:rsid w:val="0035719C"/>
    <w:rsid w:val="00377C24"/>
    <w:rsid w:val="0038632A"/>
    <w:rsid w:val="00386F12"/>
    <w:rsid w:val="003E4175"/>
    <w:rsid w:val="003F32D9"/>
    <w:rsid w:val="0040788A"/>
    <w:rsid w:val="00432ABD"/>
    <w:rsid w:val="00436799"/>
    <w:rsid w:val="004679E6"/>
    <w:rsid w:val="00472C5F"/>
    <w:rsid w:val="00497127"/>
    <w:rsid w:val="004B6BCC"/>
    <w:rsid w:val="004E2077"/>
    <w:rsid w:val="00507253"/>
    <w:rsid w:val="00520E0D"/>
    <w:rsid w:val="0052179E"/>
    <w:rsid w:val="00525CCF"/>
    <w:rsid w:val="005313D6"/>
    <w:rsid w:val="00533B16"/>
    <w:rsid w:val="00565AF0"/>
    <w:rsid w:val="005861A0"/>
    <w:rsid w:val="005B121A"/>
    <w:rsid w:val="005E219D"/>
    <w:rsid w:val="005F79CE"/>
    <w:rsid w:val="00630AF8"/>
    <w:rsid w:val="0063472B"/>
    <w:rsid w:val="00640F40"/>
    <w:rsid w:val="0065179E"/>
    <w:rsid w:val="00681C0B"/>
    <w:rsid w:val="006862EB"/>
    <w:rsid w:val="006B0AF8"/>
    <w:rsid w:val="006B232E"/>
    <w:rsid w:val="006C6C98"/>
    <w:rsid w:val="007011ED"/>
    <w:rsid w:val="007052EB"/>
    <w:rsid w:val="007638DC"/>
    <w:rsid w:val="00767A4C"/>
    <w:rsid w:val="007860B5"/>
    <w:rsid w:val="00791E56"/>
    <w:rsid w:val="007A1315"/>
    <w:rsid w:val="007D1DB7"/>
    <w:rsid w:val="007F3499"/>
    <w:rsid w:val="008009D5"/>
    <w:rsid w:val="008019ED"/>
    <w:rsid w:val="008319E2"/>
    <w:rsid w:val="008333AB"/>
    <w:rsid w:val="00863755"/>
    <w:rsid w:val="008815C0"/>
    <w:rsid w:val="008C1C3D"/>
    <w:rsid w:val="008C3747"/>
    <w:rsid w:val="008D1BD3"/>
    <w:rsid w:val="008D7215"/>
    <w:rsid w:val="008D78CF"/>
    <w:rsid w:val="008F71FB"/>
    <w:rsid w:val="00926895"/>
    <w:rsid w:val="00930D4F"/>
    <w:rsid w:val="009350F9"/>
    <w:rsid w:val="009610B5"/>
    <w:rsid w:val="009642D3"/>
    <w:rsid w:val="00977441"/>
    <w:rsid w:val="00997FB7"/>
    <w:rsid w:val="009A33A5"/>
    <w:rsid w:val="009C3396"/>
    <w:rsid w:val="009C4122"/>
    <w:rsid w:val="00A0761A"/>
    <w:rsid w:val="00A37EEE"/>
    <w:rsid w:val="00A76EF1"/>
    <w:rsid w:val="00A93269"/>
    <w:rsid w:val="00AA00B8"/>
    <w:rsid w:val="00AA2609"/>
    <w:rsid w:val="00AB60DD"/>
    <w:rsid w:val="00AD42AF"/>
    <w:rsid w:val="00AF797C"/>
    <w:rsid w:val="00B02C2F"/>
    <w:rsid w:val="00B065C8"/>
    <w:rsid w:val="00B21147"/>
    <w:rsid w:val="00B53AD0"/>
    <w:rsid w:val="00B829B3"/>
    <w:rsid w:val="00BA03A7"/>
    <w:rsid w:val="00BB0783"/>
    <w:rsid w:val="00BB3A9B"/>
    <w:rsid w:val="00C14D24"/>
    <w:rsid w:val="00C336DA"/>
    <w:rsid w:val="00C6033D"/>
    <w:rsid w:val="00C77824"/>
    <w:rsid w:val="00CE4BC2"/>
    <w:rsid w:val="00CE5D07"/>
    <w:rsid w:val="00D17378"/>
    <w:rsid w:val="00D36CFF"/>
    <w:rsid w:val="00D61E74"/>
    <w:rsid w:val="00D640EE"/>
    <w:rsid w:val="00D64D66"/>
    <w:rsid w:val="00DA77CB"/>
    <w:rsid w:val="00DD3E31"/>
    <w:rsid w:val="00DE3479"/>
    <w:rsid w:val="00DE4A0B"/>
    <w:rsid w:val="00E25977"/>
    <w:rsid w:val="00E37457"/>
    <w:rsid w:val="00E413EB"/>
    <w:rsid w:val="00E579F3"/>
    <w:rsid w:val="00E6337B"/>
    <w:rsid w:val="00E76BB1"/>
    <w:rsid w:val="00E830C1"/>
    <w:rsid w:val="00E854A3"/>
    <w:rsid w:val="00EB42D2"/>
    <w:rsid w:val="00ED4792"/>
    <w:rsid w:val="00EF211C"/>
    <w:rsid w:val="00EF404C"/>
    <w:rsid w:val="00F00033"/>
    <w:rsid w:val="00F04714"/>
    <w:rsid w:val="00F048F5"/>
    <w:rsid w:val="00F22565"/>
    <w:rsid w:val="00F41478"/>
    <w:rsid w:val="00F44913"/>
    <w:rsid w:val="00F44B52"/>
    <w:rsid w:val="00F550C4"/>
    <w:rsid w:val="00F70118"/>
    <w:rsid w:val="00F76E66"/>
    <w:rsid w:val="00F90FAA"/>
    <w:rsid w:val="00F9182D"/>
    <w:rsid w:val="00FE57D2"/>
    <w:rsid w:val="00FF3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C8139"/>
  <w15:chartTrackingRefBased/>
  <w15:docId w15:val="{E8E06477-850A-46A8-8728-0D773E33F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har"/>
    <w:uiPriority w:val="9"/>
    <w:qFormat/>
    <w:rsid w:val="00115D9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115D9F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115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115D9F"/>
    <w:rPr>
      <w:i/>
      <w:iCs/>
    </w:rPr>
  </w:style>
  <w:style w:type="character" w:styleId="Hyperlink">
    <w:name w:val="Hyperlink"/>
    <w:basedOn w:val="Fontepargpadro"/>
    <w:uiPriority w:val="99"/>
    <w:semiHidden/>
    <w:unhideWhenUsed/>
    <w:rsid w:val="00115D9F"/>
    <w:rPr>
      <w:color w:val="0000FF"/>
      <w:u w:val="single"/>
    </w:rPr>
  </w:style>
  <w:style w:type="character" w:customStyle="1" w:styleId="fontstyle01">
    <w:name w:val="fontstyle01"/>
    <w:basedOn w:val="Fontepargpadro"/>
    <w:rsid w:val="005E219D"/>
    <w:rPr>
      <w:rFonts w:ascii="Calibri-Bold" w:hAnsi="Calibri-Bold" w:hint="default"/>
      <w:b/>
      <w:bCs/>
      <w:i w:val="0"/>
      <w:iCs w:val="0"/>
      <w:color w:val="000000"/>
      <w:sz w:val="24"/>
      <w:szCs w:val="24"/>
    </w:rPr>
  </w:style>
  <w:style w:type="paragraph" w:customStyle="1" w:styleId="itemnivel3">
    <w:name w:val="item_nivel3"/>
    <w:basedOn w:val="Normal"/>
    <w:rsid w:val="00630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dark-mode-color-black">
    <w:name w:val="dark-mode-color-black"/>
    <w:basedOn w:val="Fontepargpadro"/>
    <w:rsid w:val="00630AF8"/>
  </w:style>
  <w:style w:type="paragraph" w:customStyle="1" w:styleId="itemnivel4">
    <w:name w:val="item_nivel4"/>
    <w:basedOn w:val="Normal"/>
    <w:rsid w:val="00977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itemnivel41">
    <w:name w:val="item_nivel41"/>
    <w:basedOn w:val="Fontepargpadro"/>
    <w:rsid w:val="002C26E7"/>
  </w:style>
  <w:style w:type="paragraph" w:customStyle="1" w:styleId="itemnivel2">
    <w:name w:val="item_nivel2"/>
    <w:basedOn w:val="Normal"/>
    <w:rsid w:val="007052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4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8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4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2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3E63AC0AD6664AA79E1600574B93C1" ma:contentTypeVersion="15" ma:contentTypeDescription="Create a new document." ma:contentTypeScope="" ma:versionID="e521c9b73a4d05aff8079900b3fc0e54">
  <xsd:schema xmlns:xsd="http://www.w3.org/2001/XMLSchema" xmlns:xs="http://www.w3.org/2001/XMLSchema" xmlns:p="http://schemas.microsoft.com/office/2006/metadata/properties" xmlns:ns3="d003a534-4949-4113-9df3-f2986a153898" xmlns:ns4="1feb4b34-7984-4283-b3a7-3fd2cfe70f42" targetNamespace="http://schemas.microsoft.com/office/2006/metadata/properties" ma:root="true" ma:fieldsID="703f5323c73dd68c44f5958b09f7f3e0" ns3:_="" ns4:_="">
    <xsd:import namespace="d003a534-4949-4113-9df3-f2986a153898"/>
    <xsd:import namespace="1feb4b34-7984-4283-b3a7-3fd2cfe70f4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SearchProperties" minOccurs="0"/>
                <xsd:element ref="ns3:MediaServiceObjectDetectorVersion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03a534-4949-4113-9df3-f2986a1538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eb4b34-7984-4283-b3a7-3fd2cfe70f4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003a534-4949-4113-9df3-f2986a153898" xsi:nil="true"/>
  </documentManagement>
</p:properties>
</file>

<file path=customXml/itemProps1.xml><?xml version="1.0" encoding="utf-8"?>
<ds:datastoreItem xmlns:ds="http://schemas.openxmlformats.org/officeDocument/2006/customXml" ds:itemID="{8B2D50D8-A020-486E-A9D4-9F3B0F2105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03a534-4949-4113-9df3-f2986a153898"/>
    <ds:schemaRef ds:uri="1feb4b34-7984-4283-b3a7-3fd2cfe70f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000DF1-E3E3-4279-8481-44B23BA5D6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2EC1C2-D3DA-4695-BE00-3037A3CBB549}">
  <ds:schemaRefs>
    <ds:schemaRef ds:uri="http://purl.org/dc/dcmitype/"/>
    <ds:schemaRef ds:uri="1feb4b34-7984-4283-b3a7-3fd2cfe70f42"/>
    <ds:schemaRef ds:uri="http://purl.org/dc/terms/"/>
    <ds:schemaRef ds:uri="http://schemas.microsoft.com/office/infopath/2007/PartnerControls"/>
    <ds:schemaRef ds:uri="d003a534-4949-4113-9df3-f2986a153898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Departamento de Policia Federal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Joao Paulo Melo Mascarenhas</dc:creator>
  <cp:keywords/>
  <dc:description/>
  <cp:lastModifiedBy>Joao Paulo Melo Mascarenhas</cp:lastModifiedBy>
  <cp:revision>2</cp:revision>
  <dcterms:created xsi:type="dcterms:W3CDTF">2024-01-22T19:07:00Z</dcterms:created>
  <dcterms:modified xsi:type="dcterms:W3CDTF">2024-01-22T19:07:00Z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0x010100EC3E63AC0AD6664AA79E1600574B93C1</vt:lpwstr>
  </property>
</Properties>
</file>